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977" w:rsidRPr="00621EC5" w:rsidRDefault="00621EC5" w:rsidP="00621EC5">
      <w:pPr>
        <w:tabs>
          <w:tab w:val="left" w:pos="6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EC5">
        <w:rPr>
          <w:rFonts w:ascii="Times New Roman" w:hAnsi="Times New Roman" w:cs="Times New Roman"/>
          <w:b/>
          <w:sz w:val="28"/>
          <w:szCs w:val="28"/>
        </w:rPr>
        <w:t>Технический паспорт конструктора «Робо Вундеркинд»</w:t>
      </w:r>
    </w:p>
    <w:tbl>
      <w:tblPr>
        <w:tblStyle w:val="a3"/>
        <w:tblpPr w:leftFromText="180" w:rightFromText="180" w:vertAnchor="page" w:horzAnchor="margin" w:tblpY="1459"/>
        <w:tblW w:w="0" w:type="auto"/>
        <w:tblLook w:val="04A0"/>
      </w:tblPr>
      <w:tblGrid>
        <w:gridCol w:w="522"/>
        <w:gridCol w:w="2493"/>
        <w:gridCol w:w="4086"/>
        <w:gridCol w:w="3581"/>
      </w:tblGrid>
      <w:tr w:rsidR="00706FB4" w:rsidRPr="00D523FC" w:rsidTr="00C56631">
        <w:tc>
          <w:tcPr>
            <w:tcW w:w="522" w:type="dxa"/>
          </w:tcPr>
          <w:p w:rsidR="00FD6868" w:rsidRPr="00D523FC" w:rsidRDefault="00FD6868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93" w:type="dxa"/>
          </w:tcPr>
          <w:p w:rsidR="00FD6868" w:rsidRPr="00D523FC" w:rsidRDefault="00FD6868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</w:t>
            </w:r>
          </w:p>
        </w:tc>
        <w:tc>
          <w:tcPr>
            <w:tcW w:w="4086" w:type="dxa"/>
            <w:tcBorders>
              <w:right w:val="single" w:sz="4" w:space="0" w:color="auto"/>
            </w:tcBorders>
          </w:tcPr>
          <w:p w:rsidR="00FD6868" w:rsidRPr="00D523FC" w:rsidRDefault="00FD6868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3581" w:type="dxa"/>
            <w:tcBorders>
              <w:left w:val="single" w:sz="4" w:space="0" w:color="auto"/>
            </w:tcBorders>
          </w:tcPr>
          <w:p w:rsidR="00FD6868" w:rsidRPr="00D523FC" w:rsidRDefault="00FD6868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FD6868" w:rsidRPr="00D523FC" w:rsidTr="00C56631">
        <w:trPr>
          <w:trHeight w:val="4896"/>
        </w:trPr>
        <w:tc>
          <w:tcPr>
            <w:tcW w:w="522" w:type="dxa"/>
          </w:tcPr>
          <w:p w:rsidR="00FD6868" w:rsidRPr="00D523FC" w:rsidRDefault="00FD6868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493" w:type="dxa"/>
          </w:tcPr>
          <w:p w:rsidR="00FD6868" w:rsidRPr="00D523FC" w:rsidRDefault="00FD6868" w:rsidP="00706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конструктора</w:t>
            </w:r>
          </w:p>
          <w:p w:rsidR="00FD6868" w:rsidRPr="00D523FC" w:rsidRDefault="00FD6868" w:rsidP="00706F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- Базовый набор Робо Вундеркинд</w:t>
            </w:r>
          </w:p>
          <w:p w:rsidR="00FD6868" w:rsidRPr="00D523FC" w:rsidRDefault="00FD6868" w:rsidP="00706FB4">
            <w:pPr>
              <w:pStyle w:val="1"/>
              <w:spacing w:before="0" w:beforeAutospacing="0" w:after="498" w:afterAutospacing="0"/>
              <w:jc w:val="center"/>
              <w:outlineLvl w:val="0"/>
              <w:rPr>
                <w:b w:val="0"/>
                <w:color w:val="000000"/>
                <w:spacing w:val="-2"/>
                <w:sz w:val="24"/>
                <w:szCs w:val="24"/>
              </w:rPr>
            </w:pPr>
            <w:r w:rsidRPr="00D523FC">
              <w:rPr>
                <w:b w:val="0"/>
                <w:sz w:val="24"/>
                <w:szCs w:val="24"/>
              </w:rPr>
              <w:t xml:space="preserve">- </w:t>
            </w:r>
            <w:r w:rsidRPr="00D523FC">
              <w:rPr>
                <w:b w:val="0"/>
                <w:color w:val="000000"/>
                <w:spacing w:val="-2"/>
                <w:sz w:val="24"/>
                <w:szCs w:val="24"/>
              </w:rPr>
              <w:t xml:space="preserve"> Ресурсный набор Робо Вундеркинд</w:t>
            </w:r>
          </w:p>
          <w:p w:rsidR="00FD6868" w:rsidRPr="00D523FC" w:rsidRDefault="00FD6868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6" w:type="dxa"/>
            <w:tcBorders>
              <w:right w:val="single" w:sz="4" w:space="0" w:color="auto"/>
            </w:tcBorders>
          </w:tcPr>
          <w:p w:rsidR="00FD6868" w:rsidRPr="00D523FC" w:rsidRDefault="00FD6868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150495</wp:posOffset>
                  </wp:positionV>
                  <wp:extent cx="2432685" cy="1681480"/>
                  <wp:effectExtent l="19050" t="0" r="5715" b="0"/>
                  <wp:wrapSquare wrapText="bothSides"/>
                  <wp:docPr id="9" name="Рисунок 0" descr="975d27c35ee8aed6e46f107f3cfac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5d27c35ee8aed6e46f107f3cfac899.jpg"/>
                          <pic:cNvPicPr/>
                        </pic:nvPicPr>
                        <pic:blipFill>
                          <a:blip r:embed="rId7"/>
                          <a:srcRect t="11579" b="11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1" w:type="dxa"/>
            <w:tcBorders>
              <w:left w:val="single" w:sz="4" w:space="0" w:color="auto"/>
            </w:tcBorders>
          </w:tcPr>
          <w:p w:rsidR="00FD6868" w:rsidRPr="00D523FC" w:rsidRDefault="00FD6868" w:rsidP="00706FB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eastAsia="Times New Roman" w:hAnsi="Times New Roman" w:cs="Times New Roman"/>
                <w:sz w:val="24"/>
                <w:szCs w:val="24"/>
              </w:rPr>
              <w:t>1.Подключение через Bluetooth</w:t>
            </w:r>
          </w:p>
          <w:p w:rsidR="00FD6868" w:rsidRPr="00D523FC" w:rsidRDefault="00FD6868" w:rsidP="00706FB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eastAsia="Times New Roman" w:hAnsi="Times New Roman" w:cs="Times New Roman"/>
                <w:sz w:val="24"/>
                <w:szCs w:val="24"/>
              </w:rPr>
              <w:t>2. Бесплатное приложение для iOS, Android и Windows</w:t>
            </w:r>
          </w:p>
          <w:p w:rsidR="00FD6868" w:rsidRPr="00D523FC" w:rsidRDefault="00FD6868" w:rsidP="00706FB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eastAsia="Times New Roman" w:hAnsi="Times New Roman" w:cs="Times New Roman"/>
                <w:sz w:val="24"/>
                <w:szCs w:val="24"/>
              </w:rPr>
              <w:t>3. 3 интерфейса программирования для управления роботом</w:t>
            </w:r>
          </w:p>
          <w:p w:rsidR="00FD6868" w:rsidRPr="00D523FC" w:rsidRDefault="00FD6868" w:rsidP="00706FB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eastAsia="Times New Roman" w:hAnsi="Times New Roman" w:cs="Times New Roman"/>
                <w:sz w:val="24"/>
                <w:szCs w:val="24"/>
              </w:rPr>
              <w:t>4. С помощью адаптеров LEGO® можно прикрепить кубики LEGO® к роботу.</w:t>
            </w:r>
          </w:p>
          <w:p w:rsidR="00FD6868" w:rsidRPr="00D523FC" w:rsidRDefault="00FD6868" w:rsidP="00706FB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eastAsia="Times New Roman" w:hAnsi="Times New Roman" w:cs="Times New Roman"/>
                <w:sz w:val="24"/>
                <w:szCs w:val="24"/>
              </w:rPr>
              <w:t>5. Бесконечно расширяемый набор</w:t>
            </w:r>
          </w:p>
          <w:p w:rsidR="00FD6868" w:rsidRPr="00D523FC" w:rsidRDefault="00FD6868" w:rsidP="00706FB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eastAsia="Times New Roman" w:hAnsi="Times New Roman" w:cs="Times New Roman"/>
                <w:sz w:val="24"/>
                <w:szCs w:val="24"/>
              </w:rPr>
              <w:t>6. Время автономной работы более 5 часов</w:t>
            </w:r>
          </w:p>
          <w:p w:rsidR="00FD6868" w:rsidRPr="00D523FC" w:rsidRDefault="00FD6868" w:rsidP="00706FB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eastAsia="Times New Roman" w:hAnsi="Times New Roman" w:cs="Times New Roman"/>
                <w:sz w:val="24"/>
                <w:szCs w:val="24"/>
              </w:rPr>
              <w:t>7. Хранение в коробке Gratnells®.</w:t>
            </w:r>
          </w:p>
          <w:p w:rsidR="00FD6868" w:rsidRPr="00D523FC" w:rsidRDefault="00FD6868" w:rsidP="00706FB4">
            <w:pPr>
              <w:tabs>
                <w:tab w:val="left" w:pos="64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eastAsia="Times New Roman" w:hAnsi="Times New Roman" w:cs="Times New Roman"/>
                <w:sz w:val="24"/>
                <w:szCs w:val="24"/>
              </w:rPr>
              <w:t>8. Доступ к учебным материалам   и идеям уроков.</w:t>
            </w:r>
          </w:p>
        </w:tc>
      </w:tr>
      <w:tr w:rsidR="004A4C68" w:rsidRPr="00D523FC" w:rsidTr="00E17041">
        <w:tc>
          <w:tcPr>
            <w:tcW w:w="522" w:type="dxa"/>
          </w:tcPr>
          <w:p w:rsidR="004A4C68" w:rsidRPr="00D523FC" w:rsidRDefault="004A4C68" w:rsidP="00706FB4">
            <w:pPr>
              <w:tabs>
                <w:tab w:val="left" w:pos="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493" w:type="dxa"/>
          </w:tcPr>
          <w:p w:rsidR="004A4C68" w:rsidRPr="00D523FC" w:rsidRDefault="004A4C68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 (от и до)</w:t>
            </w:r>
          </w:p>
        </w:tc>
        <w:tc>
          <w:tcPr>
            <w:tcW w:w="7667" w:type="dxa"/>
            <w:gridSpan w:val="2"/>
          </w:tcPr>
          <w:p w:rsidR="004A4C68" w:rsidRPr="00D523FC" w:rsidRDefault="004A4C68" w:rsidP="00BD2CA1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От 5 до 12 лет</w:t>
            </w:r>
          </w:p>
        </w:tc>
      </w:tr>
      <w:tr w:rsidR="0052491D" w:rsidRPr="00D523FC" w:rsidTr="00C56631">
        <w:trPr>
          <w:trHeight w:val="302"/>
        </w:trPr>
        <w:tc>
          <w:tcPr>
            <w:tcW w:w="522" w:type="dxa"/>
            <w:vMerge w:val="restart"/>
          </w:tcPr>
          <w:p w:rsidR="0052491D" w:rsidRPr="00D523FC" w:rsidRDefault="0052491D" w:rsidP="00706FB4">
            <w:pPr>
              <w:tabs>
                <w:tab w:val="left" w:pos="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493" w:type="dxa"/>
            <w:vMerge w:val="restart"/>
          </w:tcPr>
          <w:p w:rsidR="0052491D" w:rsidRPr="00D523FC" w:rsidRDefault="0052491D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и название деталей</w:t>
            </w:r>
          </w:p>
        </w:tc>
        <w:tc>
          <w:tcPr>
            <w:tcW w:w="7667" w:type="dxa"/>
            <w:gridSpan w:val="2"/>
            <w:tcBorders>
              <w:bottom w:val="single" w:sz="4" w:space="0" w:color="auto"/>
            </w:tcBorders>
          </w:tcPr>
          <w:p w:rsidR="0052491D" w:rsidRPr="00D523FC" w:rsidRDefault="00C56631" w:rsidP="00706F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и звук</w:t>
            </w:r>
          </w:p>
        </w:tc>
      </w:tr>
      <w:tr w:rsidR="0052491D" w:rsidRPr="00D523FC" w:rsidTr="00C56631">
        <w:trPr>
          <w:trHeight w:val="6353"/>
        </w:trPr>
        <w:tc>
          <w:tcPr>
            <w:tcW w:w="522" w:type="dxa"/>
            <w:vMerge/>
          </w:tcPr>
          <w:p w:rsidR="0052491D" w:rsidRPr="00D523FC" w:rsidRDefault="0052491D" w:rsidP="00706FB4">
            <w:pPr>
              <w:tabs>
                <w:tab w:val="left" w:pos="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52491D" w:rsidRPr="00D523FC" w:rsidRDefault="0052491D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6" w:type="dxa"/>
            <w:tcBorders>
              <w:top w:val="single" w:sz="4" w:space="0" w:color="auto"/>
              <w:right w:val="single" w:sz="4" w:space="0" w:color="auto"/>
            </w:tcBorders>
          </w:tcPr>
          <w:p w:rsidR="0052491D" w:rsidRPr="00D523FC" w:rsidRDefault="0052491D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491D" w:rsidRPr="00D523FC" w:rsidRDefault="0052491D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491D" w:rsidRPr="00D523FC" w:rsidRDefault="00275E5A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margin">
                    <wp:posOffset>85090</wp:posOffset>
                  </wp:positionH>
                  <wp:positionV relativeFrom="paragraph">
                    <wp:posOffset>12700</wp:posOffset>
                  </wp:positionV>
                  <wp:extent cx="2306320" cy="1602740"/>
                  <wp:effectExtent l="19050" t="0" r="0" b="0"/>
                  <wp:wrapSquare wrapText="bothSides"/>
                  <wp:docPr id="22" name="Рисунок 0" descr="QlkTGRdIS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lkTGRdISm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2491D" w:rsidRPr="00D523FC" w:rsidRDefault="0052491D" w:rsidP="00706FB4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</w:tcPr>
          <w:p w:rsidR="00C56631" w:rsidRDefault="00C56631" w:rsidP="00C56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631">
              <w:rPr>
                <w:rFonts w:ascii="Times New Roman" w:hAnsi="Times New Roman" w:cs="Times New Roman"/>
                <w:b/>
                <w:sz w:val="24"/>
                <w:szCs w:val="24"/>
              </w:rPr>
              <w:t>Системный блок</w:t>
            </w:r>
          </w:p>
          <w:p w:rsidR="00C56631" w:rsidRDefault="00C56631" w:rsidP="00275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E5A" w:rsidRPr="00D523FC" w:rsidRDefault="00275E5A" w:rsidP="00275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Сборку робота следует начинать с системного блока.</w:t>
            </w:r>
          </w:p>
          <w:p w:rsidR="00275E5A" w:rsidRPr="00D523FC" w:rsidRDefault="00275E5A" w:rsidP="00275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Каждому системному блоку присвоено имя, которое по умолчанию  установлено как </w:t>
            </w:r>
            <w:r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</w:t>
            </w: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. Чтобы подключить конкретный системный блок к приложению </w:t>
            </w:r>
            <w:r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</w:t>
            </w: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</w:t>
            </w: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Live</w:t>
            </w: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, нужно знать его имя. Во избежание путаницы следует переименовывать все системные блоки и присвоить каждому уникальное имя. Рекомендуется использовать цифры или имена, а также нанести соответствующую маркировку на каждый системный блок.</w:t>
            </w:r>
          </w:p>
          <w:p w:rsidR="00275E5A" w:rsidRPr="00D523FC" w:rsidRDefault="00275E5A" w:rsidP="00275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Аккумулятор системного блока рассчитан на 3 часа интенсивной эксплуатации.</w:t>
            </w:r>
          </w:p>
          <w:p w:rsidR="00C56631" w:rsidRDefault="00275E5A" w:rsidP="00275E5A">
            <w:pPr>
              <w:tabs>
                <w:tab w:val="left" w:pos="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Рекомендуется поддерживать заряд аккумулятора на  уровне 30% или выше.</w:t>
            </w:r>
          </w:p>
          <w:p w:rsidR="00C56631" w:rsidRDefault="00C56631" w:rsidP="00275E5A">
            <w:pPr>
              <w:tabs>
                <w:tab w:val="left" w:pos="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631" w:rsidRDefault="00C56631" w:rsidP="00275E5A">
            <w:pPr>
              <w:tabs>
                <w:tab w:val="left" w:pos="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631" w:rsidRDefault="00C56631" w:rsidP="00275E5A">
            <w:pPr>
              <w:tabs>
                <w:tab w:val="left" w:pos="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631" w:rsidRDefault="00C56631" w:rsidP="00275E5A">
            <w:pPr>
              <w:tabs>
                <w:tab w:val="left" w:pos="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631" w:rsidRPr="00C56631" w:rsidRDefault="00C56631" w:rsidP="00275E5A">
            <w:pPr>
              <w:tabs>
                <w:tab w:val="left" w:pos="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5106" w:rsidRDefault="00E95106" w:rsidP="000808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34"/>
        <w:gridCol w:w="2551"/>
        <w:gridCol w:w="3929"/>
        <w:gridCol w:w="40"/>
        <w:gridCol w:w="3628"/>
      </w:tblGrid>
      <w:tr w:rsidR="00E95106" w:rsidTr="00E95106">
        <w:tc>
          <w:tcPr>
            <w:tcW w:w="534" w:type="dxa"/>
            <w:vMerge w:val="restart"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7" w:type="dxa"/>
            <w:gridSpan w:val="3"/>
          </w:tcPr>
          <w:p w:rsidR="00E95106" w:rsidRDefault="00E95106" w:rsidP="00E95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Визуальные эффекты</w:t>
            </w:r>
          </w:p>
        </w:tc>
      </w:tr>
      <w:tr w:rsidR="00E95106" w:rsidTr="00E95106">
        <w:tc>
          <w:tcPr>
            <w:tcW w:w="534" w:type="dxa"/>
            <w:vMerge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  <w:tcBorders>
              <w:right w:val="single" w:sz="4" w:space="0" w:color="auto"/>
            </w:tcBorders>
          </w:tcPr>
          <w:p w:rsidR="00E95106" w:rsidRDefault="00E95106" w:rsidP="00E95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10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margin">
                    <wp:posOffset>635000</wp:posOffset>
                  </wp:positionH>
                  <wp:positionV relativeFrom="paragraph">
                    <wp:posOffset>271145</wp:posOffset>
                  </wp:positionV>
                  <wp:extent cx="1132205" cy="812800"/>
                  <wp:effectExtent l="19050" t="0" r="0" b="0"/>
                  <wp:wrapSquare wrapText="bothSides"/>
                  <wp:docPr id="137" name="Рисунок 0" descr="KIq6Rd28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q6Rd28420.jpg"/>
                          <pic:cNvPicPr/>
                        </pic:nvPicPr>
                        <pic:blipFill>
                          <a:blip r:embed="rId9" cstate="print"/>
                          <a:srcRect l="3881" r="7660" b="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8" w:type="dxa"/>
            <w:gridSpan w:val="2"/>
            <w:tcBorders>
              <w:left w:val="single" w:sz="4" w:space="0" w:color="auto"/>
            </w:tcBorders>
          </w:tcPr>
          <w:p w:rsidR="00E95106" w:rsidRDefault="00F35139" w:rsidP="00E95106">
            <w:pPr>
              <w:tabs>
                <w:tab w:val="left" w:pos="6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95106" w:rsidRPr="00D523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RGB</w:t>
            </w:r>
            <w:r w:rsidR="00E95106"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светодиод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95106" w:rsidRPr="00D523FC" w:rsidRDefault="00E95106" w:rsidP="00E95106">
            <w:pPr>
              <w:tabs>
                <w:tab w:val="left" w:pos="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Программирование различных световых сигналов и управление ими.</w:t>
            </w:r>
          </w:p>
          <w:p w:rsidR="00E95106" w:rsidRDefault="00E95106" w:rsidP="00E95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Прикрепите </w:t>
            </w:r>
            <w:r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RGB</w:t>
            </w: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 – светодиод к любой части системного блока </w:t>
            </w:r>
          </w:p>
          <w:p w:rsidR="00E95106" w:rsidRDefault="00E95106" w:rsidP="00E95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или любого другого модуля.</w:t>
            </w:r>
          </w:p>
        </w:tc>
      </w:tr>
      <w:tr w:rsidR="00E95106" w:rsidTr="00F35139">
        <w:trPr>
          <w:trHeight w:val="1267"/>
        </w:trPr>
        <w:tc>
          <w:tcPr>
            <w:tcW w:w="534" w:type="dxa"/>
            <w:vMerge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  <w:tcBorders>
              <w:right w:val="single" w:sz="4" w:space="0" w:color="auto"/>
            </w:tcBorders>
          </w:tcPr>
          <w:p w:rsidR="00E95106" w:rsidRDefault="00F35139" w:rsidP="00E95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53975</wp:posOffset>
                  </wp:positionV>
                  <wp:extent cx="1143635" cy="756285"/>
                  <wp:effectExtent l="19050" t="0" r="0" b="0"/>
                  <wp:wrapSquare wrapText="bothSides"/>
                  <wp:docPr id="1" name="Рисунок 0" descr="XAehtIhYz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AehtIhYzBc.jpg"/>
                          <pic:cNvPicPr/>
                        </pic:nvPicPr>
                        <pic:blipFill>
                          <a:blip r:embed="rId10"/>
                          <a:srcRect l="13799" t="45283" r="24830" b="6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5106" w:rsidRDefault="00E95106" w:rsidP="00E95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106" w:rsidRDefault="00E95106" w:rsidP="00E95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106" w:rsidRDefault="00E95106" w:rsidP="00E95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8" w:type="dxa"/>
            <w:gridSpan w:val="2"/>
            <w:tcBorders>
              <w:left w:val="single" w:sz="4" w:space="0" w:color="auto"/>
            </w:tcBorders>
          </w:tcPr>
          <w:p w:rsidR="00E95106" w:rsidRDefault="00F35139" w:rsidP="00E95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«Светодиодный экран»</w:t>
            </w:r>
          </w:p>
        </w:tc>
      </w:tr>
      <w:tr w:rsidR="00E95106" w:rsidTr="00E95106">
        <w:tc>
          <w:tcPr>
            <w:tcW w:w="534" w:type="dxa"/>
            <w:vMerge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7" w:type="dxa"/>
            <w:gridSpan w:val="3"/>
          </w:tcPr>
          <w:p w:rsidR="00E95106" w:rsidRDefault="00E95106" w:rsidP="00E95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Моторы</w:t>
            </w:r>
          </w:p>
        </w:tc>
      </w:tr>
      <w:tr w:rsidR="00E95106" w:rsidTr="00E95106">
        <w:tc>
          <w:tcPr>
            <w:tcW w:w="534" w:type="dxa"/>
            <w:vMerge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5106" w:rsidRP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P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P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margin">
                    <wp:posOffset>514985</wp:posOffset>
                  </wp:positionH>
                  <wp:positionV relativeFrom="paragraph">
                    <wp:posOffset>-895350</wp:posOffset>
                  </wp:positionV>
                  <wp:extent cx="1224915" cy="1004570"/>
                  <wp:effectExtent l="19050" t="0" r="0" b="0"/>
                  <wp:wrapSquare wrapText="bothSides"/>
                  <wp:docPr id="128" name="Рисунок 14" descr="5DkXGYIjb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kXGYIjbVU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Pr="00E95106" w:rsidRDefault="00E95106" w:rsidP="00E95106">
            <w:pPr>
              <w:tabs>
                <w:tab w:val="left" w:pos="10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-38100</wp:posOffset>
                  </wp:positionV>
                  <wp:extent cx="917575" cy="925195"/>
                  <wp:effectExtent l="19050" t="0" r="0" b="0"/>
                  <wp:wrapSquare wrapText="bothSides"/>
                  <wp:docPr id="135" name="Рисунок 17" descr="CCx7tIbmJ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x7tIbmJVU.jpg"/>
                          <pic:cNvPicPr/>
                        </pic:nvPicPr>
                        <pic:blipFill>
                          <a:blip r:embed="rId12" cstate="print"/>
                          <a:srcRect r="2885" b="6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1147445</wp:posOffset>
                  </wp:positionV>
                  <wp:extent cx="1285240" cy="948055"/>
                  <wp:effectExtent l="19050" t="0" r="0" b="0"/>
                  <wp:wrapSquare wrapText="bothSides"/>
                  <wp:docPr id="136" name="Рисунок 19" descr="i2XF2-HC86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2XF2-HC86w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628" w:type="dxa"/>
          </w:tcPr>
          <w:p w:rsidR="00E95106" w:rsidRDefault="00F35139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9510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 постоянного тока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95106" w:rsidRPr="00D523FC" w:rsidRDefault="00E95106" w:rsidP="00E9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Приводной вал двигателя постоянного тока вращает боковую пластину, благодаря чему вы можете программировать или управлять движениями робота.</w:t>
            </w:r>
          </w:p>
          <w:p w:rsidR="00E95106" w:rsidRPr="00D523FC" w:rsidRDefault="00E95106" w:rsidP="00E9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Двигатели можно программировать вместе одной командой или независимо друг от друга. </w:t>
            </w:r>
          </w:p>
          <w:p w:rsidR="00E95106" w:rsidRPr="00D523FC" w:rsidRDefault="00E95106" w:rsidP="00E9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Сборка:</w:t>
            </w:r>
          </w:p>
          <w:p w:rsidR="00E95106" w:rsidRPr="00D523FC" w:rsidRDefault="00E95106" w:rsidP="00E9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1.Прикрепите вращающуюся часть двигателя постоянного тока к колесу или модулю, которые должны двигаться.</w:t>
            </w:r>
          </w:p>
          <w:p w:rsidR="00E95106" w:rsidRDefault="00E95106" w:rsidP="00E951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2. Прикрепите двигатель постоянного тока к другому модулю, используя соединитель блоков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95106" w:rsidTr="00E95106">
        <w:tc>
          <w:tcPr>
            <w:tcW w:w="534" w:type="dxa"/>
            <w:vMerge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margin">
                    <wp:posOffset>402590</wp:posOffset>
                  </wp:positionH>
                  <wp:positionV relativeFrom="paragraph">
                    <wp:posOffset>29210</wp:posOffset>
                  </wp:positionV>
                  <wp:extent cx="1188720" cy="1038225"/>
                  <wp:effectExtent l="19050" t="0" r="0" b="0"/>
                  <wp:wrapSquare wrapText="bothSides"/>
                  <wp:docPr id="138" name="Рисунок 21" descr="RZ9Fg_oR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Z9Fg_oR10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5106" w:rsidRP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P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P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-390525</wp:posOffset>
                  </wp:positionV>
                  <wp:extent cx="1495425" cy="2110740"/>
                  <wp:effectExtent l="323850" t="0" r="314325" b="0"/>
                  <wp:wrapThrough wrapText="bothSides">
                    <wp:wrapPolygon edited="0">
                      <wp:start x="21641" y="-166"/>
                      <wp:lineTo x="179" y="-166"/>
                      <wp:lineTo x="179" y="21668"/>
                      <wp:lineTo x="21641" y="21668"/>
                      <wp:lineTo x="21641" y="-166"/>
                    </wp:wrapPolygon>
                  </wp:wrapThrough>
                  <wp:docPr id="140" name="Рисунок 24" descr="V6-iUOg4T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6-iUOg4T_k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5425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5106" w:rsidRDefault="00E95106" w:rsidP="00E95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06" w:rsidRPr="00E95106" w:rsidRDefault="00E95106" w:rsidP="00F35139">
            <w:pPr>
              <w:tabs>
                <w:tab w:val="left" w:pos="302"/>
                <w:tab w:val="right" w:pos="37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628" w:type="dxa"/>
          </w:tcPr>
          <w:p w:rsidR="00E95106" w:rsidRDefault="00F35139" w:rsidP="00E95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95106">
              <w:rPr>
                <w:rFonts w:ascii="Times New Roman" w:hAnsi="Times New Roman" w:cs="Times New Roman"/>
                <w:b/>
                <w:sz w:val="24"/>
                <w:szCs w:val="24"/>
              </w:rPr>
              <w:t>Серводвигатель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95106" w:rsidRPr="00D523FC" w:rsidRDefault="00E95106" w:rsidP="00E9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Приводной вал серводвигателя вращает боковую пластину на заданный угол относительно нулевого положения.</w:t>
            </w:r>
          </w:p>
          <w:p w:rsidR="00E95106" w:rsidRPr="00D523FC" w:rsidRDefault="00E95106" w:rsidP="00E9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Нулевое положение задается при креплении серводвигателя к другому модулю.</w:t>
            </w:r>
          </w:p>
          <w:p w:rsidR="00E95106" w:rsidRPr="00D523FC" w:rsidRDefault="00E95106" w:rsidP="00E9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Сборка:</w:t>
            </w:r>
          </w:p>
          <w:p w:rsidR="00E95106" w:rsidRPr="00D523FC" w:rsidRDefault="00E95106" w:rsidP="00E95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1.Чтобы серводвигатель работал, его необходимо прикрепить к системному блоку или к любому другому модулю, у котрого есть контактные элементы.</w:t>
            </w:r>
          </w:p>
          <w:p w:rsidR="00E95106" w:rsidRDefault="00E95106" w:rsidP="0008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2. При креплении серводвигателя с другим модулем через вращающуюся часть используйте соединительный провод- тогда модуль будет работать исправн</w:t>
            </w:r>
            <w:r w:rsidR="00F35139">
              <w:rPr>
                <w:rFonts w:ascii="Times New Roman" w:hAnsi="Times New Roman" w:cs="Times New Roman"/>
                <w:sz w:val="24"/>
                <w:szCs w:val="24"/>
              </w:rPr>
              <w:t>о.</w:t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cr/>
              <w:t xml:space="preserve">ерводвигательектыого токауль буцветная бумага, картон и т.д. ики ать с сиспоэтому электричество через нее не проходит. </w:t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</w:p>
        </w:tc>
      </w:tr>
    </w:tbl>
    <w:p w:rsidR="00E95106" w:rsidRPr="00D523FC" w:rsidRDefault="00E95106" w:rsidP="000808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533"/>
        <w:gridCol w:w="2550"/>
        <w:gridCol w:w="3968"/>
        <w:gridCol w:w="3631"/>
      </w:tblGrid>
      <w:tr w:rsidR="00A05315" w:rsidRPr="00D523FC" w:rsidTr="003E2012">
        <w:tc>
          <w:tcPr>
            <w:tcW w:w="534" w:type="dxa"/>
            <w:vMerge w:val="restart"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 w:val="restart"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8" w:type="dxa"/>
            <w:gridSpan w:val="2"/>
          </w:tcPr>
          <w:p w:rsidR="00A05315" w:rsidRPr="00F35139" w:rsidRDefault="00A05315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139">
              <w:rPr>
                <w:rFonts w:ascii="Times New Roman" w:hAnsi="Times New Roman" w:cs="Times New Roman"/>
                <w:b/>
                <w:sz w:val="24"/>
                <w:szCs w:val="24"/>
              </w:rPr>
              <w:t>Датчики</w:t>
            </w:r>
          </w:p>
        </w:tc>
      </w:tr>
      <w:tr w:rsidR="00A05315" w:rsidRPr="00D523FC" w:rsidTr="003E2012">
        <w:trPr>
          <w:trHeight w:val="3365"/>
        </w:trPr>
        <w:tc>
          <w:tcPr>
            <w:tcW w:w="534" w:type="dxa"/>
            <w:vMerge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8" w:type="dxa"/>
          </w:tcPr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margin">
                    <wp:posOffset>436245</wp:posOffset>
                  </wp:positionH>
                  <wp:positionV relativeFrom="paragraph">
                    <wp:posOffset>-379095</wp:posOffset>
                  </wp:positionV>
                  <wp:extent cx="1188720" cy="733425"/>
                  <wp:effectExtent l="19050" t="0" r="0" b="0"/>
                  <wp:wrapSquare wrapText="bothSides"/>
                  <wp:docPr id="130" name="Рисунок 52" descr="ia7YWfNu06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a7YWfNu06s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margin">
                    <wp:posOffset>1188720</wp:posOffset>
                  </wp:positionH>
                  <wp:positionV relativeFrom="paragraph">
                    <wp:posOffset>179705</wp:posOffset>
                  </wp:positionV>
                  <wp:extent cx="1162050" cy="868680"/>
                  <wp:effectExtent l="19050" t="0" r="0" b="0"/>
                  <wp:wrapSquare wrapText="bothSides"/>
                  <wp:docPr id="131" name="Рисунок 55" descr="QW8FYA-xV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W8FYA-xVa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111760</wp:posOffset>
                  </wp:positionV>
                  <wp:extent cx="668655" cy="1286510"/>
                  <wp:effectExtent l="19050" t="0" r="0" b="0"/>
                  <wp:wrapSquare wrapText="bothSides"/>
                  <wp:docPr id="132" name="Рисунок 56" descr="4YHY9b3AF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YHY9b3AFH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:rsidR="00A05315" w:rsidRDefault="00A05315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35139">
              <w:rPr>
                <w:rFonts w:ascii="Times New Roman" w:hAnsi="Times New Roman" w:cs="Times New Roman"/>
                <w:b/>
                <w:sz w:val="24"/>
                <w:szCs w:val="24"/>
              </w:rPr>
              <w:t>Кнопка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05315" w:rsidRPr="00F35139" w:rsidRDefault="00A05315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Обнаружение, щелчок, нажатие.</w:t>
            </w: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Кнопку можно прикрепить к любой части системного блока или к любому другому модулю.</w:t>
            </w:r>
          </w:p>
        </w:tc>
      </w:tr>
      <w:tr w:rsidR="00A05315" w:rsidRPr="00D523FC" w:rsidTr="00286B9A">
        <w:tc>
          <w:tcPr>
            <w:tcW w:w="534" w:type="dxa"/>
            <w:vMerge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8" w:type="dxa"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1113155</wp:posOffset>
                  </wp:positionV>
                  <wp:extent cx="1052830" cy="936625"/>
                  <wp:effectExtent l="19050" t="0" r="0" b="0"/>
                  <wp:wrapSquare wrapText="bothSides"/>
                  <wp:docPr id="133" name="Рисунок 105" descr="j_uJ-ypTZ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_uJ-ypTZIk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86944" behindDoc="1" locked="0" layoutInCell="1" allowOverlap="1">
                  <wp:simplePos x="0" y="0"/>
                  <wp:positionH relativeFrom="column">
                    <wp:posOffset>108514</wp:posOffset>
                  </wp:positionH>
                  <wp:positionV relativeFrom="paragraph">
                    <wp:posOffset>118533</wp:posOffset>
                  </wp:positionV>
                  <wp:extent cx="1053395" cy="1196623"/>
                  <wp:effectExtent l="19050" t="0" r="0" b="0"/>
                  <wp:wrapNone/>
                  <wp:docPr id="134" name="Рисунок 107" descr="ovI0_S22-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I0_S22-i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95" cy="119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-2096135</wp:posOffset>
                  </wp:positionV>
                  <wp:extent cx="968375" cy="925195"/>
                  <wp:effectExtent l="19050" t="0" r="3175" b="0"/>
                  <wp:wrapSquare wrapText="bothSides"/>
                  <wp:docPr id="139" name="Рисунок 103" descr="TwV0n1IF4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V0n1IF4-M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cr/>
              <w:t>атчик Расстояния"</w:t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  <w:r>
              <w:rPr>
                <w:rFonts w:ascii="Times New Roman" w:hAnsi="Times New Roman" w:cs="Times New Roman"/>
                <w:b/>
                <w:vanish/>
                <w:sz w:val="24"/>
                <w:szCs w:val="24"/>
              </w:rPr>
              <w:pgNum/>
            </w:r>
          </w:p>
        </w:tc>
        <w:tc>
          <w:tcPr>
            <w:tcW w:w="3630" w:type="dxa"/>
          </w:tcPr>
          <w:p w:rsidR="00A05315" w:rsidRPr="00F35139" w:rsidRDefault="00A05315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139">
              <w:rPr>
                <w:rFonts w:ascii="Times New Roman" w:hAnsi="Times New Roman" w:cs="Times New Roman"/>
                <w:b/>
                <w:sz w:val="24"/>
                <w:szCs w:val="24"/>
              </w:rPr>
              <w:t>«Датчик расстояния»</w:t>
            </w: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Датчик расстояния определяет расстояние до препятствия. </w:t>
            </w: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Pr="00D523FC" w:rsidRDefault="00A05315" w:rsidP="003E2012">
            <w:pPr>
              <w:jc w:val="both"/>
              <w:rPr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Для подключения датчика расстояния используйте соединитель блоков.</w:t>
            </w:r>
          </w:p>
        </w:tc>
      </w:tr>
      <w:tr w:rsidR="00A05315" w:rsidRPr="00D523FC" w:rsidTr="00286B9A">
        <w:trPr>
          <w:trHeight w:val="6909"/>
        </w:trPr>
        <w:tc>
          <w:tcPr>
            <w:tcW w:w="534" w:type="dxa"/>
            <w:vMerge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8" w:type="dxa"/>
          </w:tcPr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margin">
                    <wp:posOffset>582930</wp:posOffset>
                  </wp:positionH>
                  <wp:positionV relativeFrom="paragraph">
                    <wp:posOffset>36195</wp:posOffset>
                  </wp:positionV>
                  <wp:extent cx="917575" cy="993140"/>
                  <wp:effectExtent l="19050" t="0" r="0" b="0"/>
                  <wp:wrapSquare wrapText="bothSides"/>
                  <wp:docPr id="142" name="Рисунок 133" descr="8DIoS4iDQ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IoS4iDQTA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99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2491105</wp:posOffset>
                  </wp:positionV>
                  <wp:extent cx="1301750" cy="1625600"/>
                  <wp:effectExtent l="19050" t="0" r="0" b="0"/>
                  <wp:wrapSquare wrapText="bothSides"/>
                  <wp:docPr id="145" name="Рисунок 167" descr="or8Wyh2Wa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8Wyh2Way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854075</wp:posOffset>
                  </wp:positionV>
                  <wp:extent cx="1087120" cy="1399540"/>
                  <wp:effectExtent l="19050" t="0" r="0" b="0"/>
                  <wp:wrapSquare wrapText="bothSides"/>
                  <wp:docPr id="144" name="Рисунок 165" descr="H28SafFFp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28SafFFpH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:rsidR="00A05315" w:rsidRPr="00A05315" w:rsidRDefault="00A05315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315">
              <w:rPr>
                <w:rFonts w:ascii="Times New Roman" w:hAnsi="Times New Roman" w:cs="Times New Roman"/>
                <w:b/>
                <w:sz w:val="24"/>
                <w:szCs w:val="24"/>
              </w:rPr>
              <w:t>«Датчик движения»</w:t>
            </w: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Датчик позволяет улавливать движение.</w:t>
            </w: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Для подключения датчика движения используйте соединитель блоков.</w:t>
            </w: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315" w:rsidRPr="00D523FC" w:rsidTr="00286B9A">
        <w:tc>
          <w:tcPr>
            <w:tcW w:w="534" w:type="dxa"/>
            <w:vMerge w:val="restart"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 w:val="restart"/>
          </w:tcPr>
          <w:p w:rsidR="00A05315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8" w:type="dxa"/>
          </w:tcPr>
          <w:p w:rsidR="00A05315" w:rsidRDefault="00A05315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18688" behindDoc="0" locked="0" layoutInCell="1" allowOverlap="1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201930</wp:posOffset>
                  </wp:positionV>
                  <wp:extent cx="883920" cy="1692910"/>
                  <wp:effectExtent l="19050" t="0" r="0" b="0"/>
                  <wp:wrapSquare wrapText="bothSides"/>
                  <wp:docPr id="156" name="Рисунок 178" descr="jHQ2RY_GK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HQ2RY_GK8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53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381635</wp:posOffset>
                  </wp:positionV>
                  <wp:extent cx="917575" cy="902970"/>
                  <wp:effectExtent l="19050" t="0" r="0" b="0"/>
                  <wp:wrapSquare wrapText="bothSides"/>
                  <wp:docPr id="157" name="Рисунок 176" descr="qPOyaDeQJ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POyaDeQJ2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:rsidR="00A05315" w:rsidRPr="00A05315" w:rsidRDefault="00A05315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315">
              <w:rPr>
                <w:rFonts w:ascii="Times New Roman" w:hAnsi="Times New Roman" w:cs="Times New Roman"/>
                <w:b/>
                <w:sz w:val="24"/>
                <w:szCs w:val="24"/>
              </w:rPr>
              <w:t>«Датчик света»</w:t>
            </w: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Определяет уровень оснащенности окружающего пространства.</w:t>
            </w: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Для подключения датчика света используйте соединитель блоков.</w:t>
            </w:r>
          </w:p>
          <w:p w:rsidR="00A05315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315" w:rsidRPr="00D523FC" w:rsidRDefault="00A05315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315" w:rsidRPr="00D523FC" w:rsidTr="00286B9A">
        <w:tc>
          <w:tcPr>
            <w:tcW w:w="534" w:type="dxa"/>
            <w:vMerge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A05315" w:rsidRPr="00D523FC" w:rsidRDefault="00A05315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8" w:type="dxa"/>
            <w:gridSpan w:val="2"/>
          </w:tcPr>
          <w:p w:rsidR="00A05315" w:rsidRPr="00AD7D9A" w:rsidRDefault="00AD7D9A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D9A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Функциональные блоки</w:t>
            </w:r>
          </w:p>
        </w:tc>
      </w:tr>
      <w:tr w:rsidR="00AD7D9A" w:rsidRPr="00D523FC" w:rsidTr="00286B9A">
        <w:trPr>
          <w:trHeight w:val="11601"/>
        </w:trPr>
        <w:tc>
          <w:tcPr>
            <w:tcW w:w="534" w:type="dxa"/>
            <w:vMerge/>
          </w:tcPr>
          <w:p w:rsidR="00AD7D9A" w:rsidRPr="00D523FC" w:rsidRDefault="00AD7D9A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AD7D9A" w:rsidRPr="00D523FC" w:rsidRDefault="00AD7D9A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8" w:type="dxa"/>
          </w:tcPr>
          <w:p w:rsidR="00AD7D9A" w:rsidRDefault="00B1514F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6343650</wp:posOffset>
                  </wp:positionV>
                  <wp:extent cx="1002665" cy="936625"/>
                  <wp:effectExtent l="19050" t="0" r="6985" b="0"/>
                  <wp:wrapSquare wrapText="bothSides"/>
                  <wp:docPr id="171" name="Рисунок 170" descr="VH7azuoMU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H7azuoMUWg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2268855</wp:posOffset>
                  </wp:positionV>
                  <wp:extent cx="692150" cy="1038225"/>
                  <wp:effectExtent l="19050" t="0" r="0" b="0"/>
                  <wp:wrapSquare wrapText="bothSides"/>
                  <wp:docPr id="168" name="Рисунок 184" descr="xWtIVRKUF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WtIVRKUFHU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D7D9A" w:rsidRDefault="00AD7D9A" w:rsidP="003E2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B1514F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33024" behindDoc="0" locked="0" layoutInCell="1" allowOverlap="1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2294890</wp:posOffset>
                  </wp:positionV>
                  <wp:extent cx="1044575" cy="981710"/>
                  <wp:effectExtent l="19050" t="0" r="3175" b="0"/>
                  <wp:wrapSquare wrapText="bothSides"/>
                  <wp:docPr id="172" name="Рисунок 171" descr="UnYZGaxN1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YZGaxN1ro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1425575</wp:posOffset>
                  </wp:positionV>
                  <wp:extent cx="949960" cy="778510"/>
                  <wp:effectExtent l="19050" t="0" r="2540" b="0"/>
                  <wp:wrapSquare wrapText="bothSides"/>
                  <wp:docPr id="170" name="Рисунок 169" descr="wMML72_fa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MML72_fa0I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307975</wp:posOffset>
                  </wp:positionV>
                  <wp:extent cx="1360170" cy="1004570"/>
                  <wp:effectExtent l="19050" t="0" r="0" b="0"/>
                  <wp:wrapSquare wrapText="bothSides"/>
                  <wp:docPr id="169" name="Рисунок 197" descr="3BJ2Kuy3j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J2Kuy3jTg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D7D9A" w:rsidRPr="00D523FC" w:rsidRDefault="00B1514F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-2037715</wp:posOffset>
                  </wp:positionV>
                  <wp:extent cx="1323975" cy="1073785"/>
                  <wp:effectExtent l="19050" t="0" r="9525" b="0"/>
                  <wp:wrapSquare wrapText="bothSides"/>
                  <wp:docPr id="167" name="Рисунок 180" descr="IPHw0gPKl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Hw0gPKlRk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-2974340</wp:posOffset>
                  </wp:positionV>
                  <wp:extent cx="1080770" cy="1005205"/>
                  <wp:effectExtent l="19050" t="0" r="5080" b="0"/>
                  <wp:wrapSquare wrapText="bothSides"/>
                  <wp:docPr id="166" name="Рисунок 182" descr="QE-IQ2uoV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E-IQ2uoVRs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D7D9A" w:rsidRPr="00D523FC" w:rsidRDefault="00AD7D9A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630" w:type="dxa"/>
          </w:tcPr>
          <w:p w:rsidR="00AD7D9A" w:rsidRPr="00AD7D9A" w:rsidRDefault="00AD7D9A" w:rsidP="003E201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D7D9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«Соединительный блок»</w:t>
            </w:r>
          </w:p>
          <w:p w:rsidR="00AD7D9A" w:rsidRPr="00D523FC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Для корректной работы модулей необходимо, чтобы электрический ток поступал от системного блока к каждому модулю через </w:t>
            </w:r>
            <w:r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Pogo</w:t>
            </w: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pins</w:t>
            </w: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 (маленькие контактные элементы) соединительных элементов. </w:t>
            </w:r>
          </w:p>
          <w:p w:rsidR="00AD7D9A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AD7D9A" w:rsidRDefault="00AD7D9A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D9A">
              <w:rPr>
                <w:rFonts w:ascii="Times New Roman" w:hAnsi="Times New Roman" w:cs="Times New Roman"/>
                <w:b/>
                <w:sz w:val="24"/>
                <w:szCs w:val="24"/>
              </w:rPr>
              <w:t>«Соединитель блоков»</w:t>
            </w:r>
          </w:p>
          <w:p w:rsidR="00AD7D9A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AD7D9A" w:rsidRDefault="00AD7D9A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D9A">
              <w:rPr>
                <w:rFonts w:ascii="Times New Roman" w:hAnsi="Times New Roman" w:cs="Times New Roman"/>
                <w:b/>
                <w:sz w:val="24"/>
                <w:szCs w:val="24"/>
              </w:rPr>
              <w:t>«Соединительный провод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AD7D9A" w:rsidRPr="00D523FC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Для соединения модулей на расстоянии или в каких – либо особых случаях.</w:t>
            </w:r>
          </w:p>
          <w:p w:rsidR="00AD7D9A" w:rsidRPr="00D523FC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Default="00AD7D9A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7D9A" w:rsidRPr="00AD7D9A" w:rsidRDefault="00AD7D9A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D9A">
              <w:rPr>
                <w:rFonts w:ascii="Times New Roman" w:hAnsi="Times New Roman" w:cs="Times New Roman"/>
                <w:b/>
                <w:sz w:val="24"/>
                <w:szCs w:val="24"/>
              </w:rPr>
              <w:t>«Инструмент для разделения модулей»</w:t>
            </w:r>
          </w:p>
          <w:p w:rsidR="00AD7D9A" w:rsidRPr="00D523FC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этот документ для безопасного разъединения модулей. </w:t>
            </w:r>
          </w:p>
          <w:p w:rsidR="00AD7D9A" w:rsidRPr="00D523FC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B1514F" w:rsidRDefault="00B1514F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4F">
              <w:rPr>
                <w:rFonts w:ascii="Times New Roman" w:hAnsi="Times New Roman" w:cs="Times New Roman"/>
                <w:b/>
                <w:sz w:val="24"/>
                <w:szCs w:val="24"/>
              </w:rPr>
              <w:t>«Большое колесо»</w:t>
            </w:r>
          </w:p>
          <w:p w:rsidR="00AD7D9A" w:rsidRPr="00D523FC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Pr="00D523FC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D9A" w:rsidRDefault="00AD7D9A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4F" w:rsidRPr="00B1514F" w:rsidRDefault="00B1514F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4F">
              <w:rPr>
                <w:rFonts w:ascii="Times New Roman" w:hAnsi="Times New Roman" w:cs="Times New Roman"/>
                <w:b/>
                <w:sz w:val="24"/>
                <w:szCs w:val="24"/>
              </w:rPr>
              <w:t>«Малое колесо»</w:t>
            </w:r>
          </w:p>
          <w:p w:rsidR="00B1514F" w:rsidRDefault="00B1514F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4F" w:rsidRDefault="00B1514F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4F" w:rsidRDefault="00B1514F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4F" w:rsidRDefault="00B1514F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4F" w:rsidRDefault="00B1514F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4F" w:rsidRPr="00B1514F" w:rsidRDefault="00B1514F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«Адаптер </w:t>
            </w:r>
            <w:r w:rsidRPr="00B151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Lego</w:t>
            </w:r>
            <w:r w:rsidRPr="00B151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151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TM</w:t>
            </w:r>
            <w:r w:rsidRPr="00B1514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B1514F" w:rsidRPr="00D523FC" w:rsidRDefault="00B1514F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4EB" w:rsidRPr="00D523FC" w:rsidTr="00286B9A">
        <w:tc>
          <w:tcPr>
            <w:tcW w:w="534" w:type="dxa"/>
            <w:vMerge w:val="restart"/>
          </w:tcPr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550" w:type="dxa"/>
            <w:vMerge w:val="restart"/>
          </w:tcPr>
          <w:p w:rsidR="001104EB" w:rsidRPr="00D523FC" w:rsidRDefault="001104EB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Типы соединений и креплений деталей конструктора</w:t>
            </w:r>
          </w:p>
        </w:tc>
        <w:tc>
          <w:tcPr>
            <w:tcW w:w="3968" w:type="dxa"/>
          </w:tcPr>
          <w:p w:rsidR="001104EB" w:rsidRPr="00D523FC" w:rsidRDefault="00AD7D9A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89535</wp:posOffset>
                  </wp:positionV>
                  <wp:extent cx="974090" cy="857885"/>
                  <wp:effectExtent l="19050" t="0" r="0" b="0"/>
                  <wp:wrapThrough wrapText="bothSides">
                    <wp:wrapPolygon edited="0">
                      <wp:start x="-422" y="0"/>
                      <wp:lineTo x="-422" y="21104"/>
                      <wp:lineTo x="21544" y="21104"/>
                      <wp:lineTo x="21544" y="0"/>
                      <wp:lineTo x="-422" y="0"/>
                    </wp:wrapPolygon>
                  </wp:wrapThrough>
                  <wp:docPr id="11" name="Рисунок 0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:rsidR="001104EB" w:rsidRPr="00D523FC" w:rsidRDefault="001104EB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Соединительные элементы должны быть правильно установлены. Стороны соединителей должны быть параллельны ребрам модулей. </w:t>
            </w:r>
          </w:p>
          <w:p w:rsidR="001104EB" w:rsidRPr="00D523FC" w:rsidRDefault="001104EB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4EB" w:rsidRPr="00D523FC" w:rsidTr="00286B9A">
        <w:tc>
          <w:tcPr>
            <w:tcW w:w="534" w:type="dxa"/>
            <w:vMerge/>
          </w:tcPr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8" w:type="dxa"/>
          </w:tcPr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-117475</wp:posOffset>
                  </wp:positionV>
                  <wp:extent cx="1357630" cy="699770"/>
                  <wp:effectExtent l="19050" t="0" r="0" b="0"/>
                  <wp:wrapSquare wrapText="bothSides"/>
                  <wp:docPr id="12" name="Рисунок 1" descr="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:rsidR="001104EB" w:rsidRPr="00D523FC" w:rsidRDefault="001104EB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из модулей, например оба двигателя постоянного тока и серводвигатель, не имеют контактных пластин. Одна сторона этих модулей имеет вращающуюся деталь, сделанную из пластика, поэтому электричество через нее не проходит. </w:t>
            </w:r>
          </w:p>
        </w:tc>
      </w:tr>
      <w:tr w:rsidR="001104EB" w:rsidRPr="00D523FC" w:rsidTr="00286B9A">
        <w:tc>
          <w:tcPr>
            <w:tcW w:w="534" w:type="dxa"/>
            <w:vMerge/>
          </w:tcPr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8" w:type="dxa"/>
          </w:tcPr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122555</wp:posOffset>
                  </wp:positionV>
                  <wp:extent cx="1583690" cy="676910"/>
                  <wp:effectExtent l="19050" t="0" r="0" b="0"/>
                  <wp:wrapSquare wrapText="bothSides"/>
                  <wp:docPr id="13" name="Рисунок 2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36"/>
                          <a:srcRect t="9117" b="19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0" w:type="dxa"/>
          </w:tcPr>
          <w:p w:rsidR="001104EB" w:rsidRPr="00D523FC" w:rsidRDefault="001104EB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>В модуль, прикрепленный к вращающейся части двигателя, не поступает электрический ток, поэтому он не будет взаимодействовать с системным блоком.</w:t>
            </w:r>
          </w:p>
        </w:tc>
      </w:tr>
      <w:tr w:rsidR="001104EB" w:rsidRPr="00D523FC" w:rsidTr="00286B9A">
        <w:tc>
          <w:tcPr>
            <w:tcW w:w="534" w:type="dxa"/>
            <w:vMerge/>
          </w:tcPr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8" w:type="dxa"/>
          </w:tcPr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04EB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04EB" w:rsidRPr="00D523FC" w:rsidRDefault="00D523FC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1011555</wp:posOffset>
                  </wp:positionH>
                  <wp:positionV relativeFrom="paragraph">
                    <wp:posOffset>-263525</wp:posOffset>
                  </wp:positionV>
                  <wp:extent cx="770890" cy="1106170"/>
                  <wp:effectExtent l="19050" t="0" r="0" b="0"/>
                  <wp:wrapSquare wrapText="bothSides"/>
                  <wp:docPr id="14" name="Рисунок 3" descr="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:rsidR="001104EB" w:rsidRPr="00D523FC" w:rsidRDefault="001104EB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Для подключения модуля к системному блоку используйте соединительный провод. Его можно подключить к любой свободной стороне модуля. </w:t>
            </w:r>
          </w:p>
        </w:tc>
      </w:tr>
      <w:tr w:rsidR="005A5CB6" w:rsidRPr="00D523FC" w:rsidTr="00286B9A">
        <w:tc>
          <w:tcPr>
            <w:tcW w:w="534" w:type="dxa"/>
          </w:tcPr>
          <w:p w:rsidR="005A5CB6" w:rsidRPr="00D523FC" w:rsidRDefault="001104EB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550" w:type="dxa"/>
          </w:tcPr>
          <w:p w:rsidR="005A5CB6" w:rsidRPr="00D523FC" w:rsidRDefault="001104EB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Движущиеся механизмы</w:t>
            </w:r>
          </w:p>
        </w:tc>
        <w:tc>
          <w:tcPr>
            <w:tcW w:w="3968" w:type="dxa"/>
          </w:tcPr>
          <w:p w:rsidR="005A5CB6" w:rsidRPr="00D523FC" w:rsidRDefault="00275E5A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margin">
                    <wp:posOffset>311785</wp:posOffset>
                  </wp:positionH>
                  <wp:positionV relativeFrom="paragraph">
                    <wp:posOffset>3175</wp:posOffset>
                  </wp:positionV>
                  <wp:extent cx="1331595" cy="857885"/>
                  <wp:effectExtent l="19050" t="0" r="1905" b="0"/>
                  <wp:wrapSquare wrapText="bothSides"/>
                  <wp:docPr id="15" name="Рисунок 0" descr="QlkTGRdIS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lkTGRdISm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:rsidR="00275E5A" w:rsidRPr="00D523FC" w:rsidRDefault="00C307A5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Модель приводится в движение при помощи системного блока. </w:t>
            </w:r>
          </w:p>
          <w:p w:rsidR="00D523FC" w:rsidRPr="00D523FC" w:rsidRDefault="00275E5A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«Мозг </w:t>
            </w:r>
            <w:r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</w:t>
            </w: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 состоит из встроенного микрокомпьютера, аккумулятора и динамика. </w:t>
            </w:r>
          </w:p>
        </w:tc>
      </w:tr>
      <w:tr w:rsidR="005A5CB6" w:rsidRPr="00D523FC" w:rsidTr="00286B9A">
        <w:tc>
          <w:tcPr>
            <w:tcW w:w="534" w:type="dxa"/>
          </w:tcPr>
          <w:p w:rsidR="005A5CB6" w:rsidRPr="00D523FC" w:rsidRDefault="00AC7121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</w:p>
        </w:tc>
        <w:tc>
          <w:tcPr>
            <w:tcW w:w="2550" w:type="dxa"/>
          </w:tcPr>
          <w:p w:rsidR="005A5CB6" w:rsidRPr="00D523FC" w:rsidRDefault="00AC7121" w:rsidP="003E20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Совместимость с другими видами конструктора</w:t>
            </w:r>
          </w:p>
        </w:tc>
        <w:tc>
          <w:tcPr>
            <w:tcW w:w="3968" w:type="dxa"/>
          </w:tcPr>
          <w:p w:rsidR="005A5CB6" w:rsidRPr="00D523FC" w:rsidRDefault="003E2012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387350</wp:posOffset>
                  </wp:positionV>
                  <wp:extent cx="1470660" cy="1083310"/>
                  <wp:effectExtent l="19050" t="0" r="0" b="0"/>
                  <wp:wrapSquare wrapText="bothSides"/>
                  <wp:docPr id="23" name="Рисунок 22" descr="VzM6Ufr1l5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zM6Ufr1l5Q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1514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1854835</wp:posOffset>
                  </wp:positionV>
                  <wp:extent cx="1640205" cy="1117600"/>
                  <wp:effectExtent l="19050" t="0" r="0" b="0"/>
                  <wp:wrapSquare wrapText="bothSides"/>
                  <wp:docPr id="24" name="Рисунок 23" descr="VJGlDtVvS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JGlDtVvSys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CB6" w:rsidRDefault="00AC7121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для оформления роботов и создания обстановки: кирпичики </w:t>
            </w:r>
            <w:r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</w:t>
            </w:r>
            <w:r w:rsidR="00D523FC" w:rsidRPr="00D52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D523FC" w:rsidRPr="00D523FC">
              <w:rPr>
                <w:rFonts w:ascii="Times New Roman" w:hAnsi="Times New Roman" w:cs="Times New Roman"/>
                <w:sz w:val="24"/>
                <w:szCs w:val="24"/>
              </w:rPr>
              <w:t xml:space="preserve">, другие конструкторы, игрушки, цветная бумага, картон и т.д. </w:t>
            </w: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Pr="00D523FC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CB6" w:rsidRPr="00D523FC" w:rsidTr="00286B9A">
        <w:trPr>
          <w:trHeight w:val="7785"/>
        </w:trPr>
        <w:tc>
          <w:tcPr>
            <w:tcW w:w="534" w:type="dxa"/>
          </w:tcPr>
          <w:p w:rsidR="005A5CB6" w:rsidRPr="00D523FC" w:rsidRDefault="00D523FC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2550" w:type="dxa"/>
          </w:tcPr>
          <w:p w:rsidR="005A5CB6" w:rsidRPr="00D523FC" w:rsidRDefault="00D523FC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 конструктора</w:t>
            </w:r>
          </w:p>
        </w:tc>
        <w:tc>
          <w:tcPr>
            <w:tcW w:w="3968" w:type="dxa"/>
          </w:tcPr>
          <w:p w:rsidR="003E2012" w:rsidRDefault="003E2012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2012" w:rsidRPr="003E2012" w:rsidRDefault="003E2012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Pr="003E2012" w:rsidRDefault="003E2012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Pr="003E2012" w:rsidRDefault="003E2012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Pr="003E2012" w:rsidRDefault="003E2012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Pr="003E2012" w:rsidRDefault="003E2012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Default="003E2012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5CB6" w:rsidRPr="00D523FC" w:rsidRDefault="003E2012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37120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2192655</wp:posOffset>
                  </wp:positionV>
                  <wp:extent cx="1724660" cy="1369060"/>
                  <wp:effectExtent l="19050" t="0" r="8890" b="0"/>
                  <wp:wrapSquare wrapText="bothSides"/>
                  <wp:docPr id="178" name="Рисунок 177" descr="R30Jk74Rj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30Jk74Rjm4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671195</wp:posOffset>
                  </wp:positionV>
                  <wp:extent cx="1727835" cy="1343025"/>
                  <wp:effectExtent l="19050" t="0" r="5715" b="0"/>
                  <wp:wrapThrough wrapText="bothSides">
                    <wp:wrapPolygon edited="0">
                      <wp:start x="-238" y="0"/>
                      <wp:lineTo x="-238" y="21447"/>
                      <wp:lineTo x="21671" y="21447"/>
                      <wp:lineTo x="21671" y="0"/>
                      <wp:lineTo x="-238" y="0"/>
                    </wp:wrapPolygon>
                  </wp:wrapThrough>
                  <wp:docPr id="177" name="Рисунок 176" descr="oa6BguJVB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6BguJVBx8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-1137285</wp:posOffset>
                  </wp:positionV>
                  <wp:extent cx="1696720" cy="1591310"/>
                  <wp:effectExtent l="19050" t="0" r="0" b="0"/>
                  <wp:wrapThrough wrapText="bothSides">
                    <wp:wrapPolygon edited="0">
                      <wp:start x="-243" y="0"/>
                      <wp:lineTo x="-243" y="21462"/>
                      <wp:lineTo x="21584" y="21462"/>
                      <wp:lineTo x="21584" y="0"/>
                      <wp:lineTo x="-243" y="0"/>
                    </wp:wrapPolygon>
                  </wp:wrapThrough>
                  <wp:docPr id="175" name="Рисунок 173" descr="BXFIZuDN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FIZuDNaTs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:rsidR="0027672C" w:rsidRDefault="0027672C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72C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мировать  при помощи планшета, </w:t>
            </w:r>
            <w:r w:rsidRPr="002767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Bluetooth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приложения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</w:t>
            </w:r>
            <w:r w:rsidRPr="00276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6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</w:t>
            </w:r>
            <w:r w:rsidRPr="00276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Live</w:t>
            </w:r>
          </w:p>
          <w:p w:rsidR="003E2012" w:rsidRP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Pr="003E2012" w:rsidRDefault="003E2012" w:rsidP="003E20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0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Мой 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Robo</w:t>
            </w:r>
            <w:r w:rsidRPr="00C97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</w:t>
            </w:r>
            <w:r w:rsidRPr="00C97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Robo</w:t>
            </w:r>
            <w:r w:rsidRPr="00C97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  <w:p w:rsidR="003E2012" w:rsidRP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Здесь вы найдете всю информацию о своем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его имя, уровень зарядки батареи, версию прошивки и подключенные модули. </w:t>
            </w:r>
          </w:p>
          <w:p w:rsidR="0027672C" w:rsidRPr="0027672C" w:rsidRDefault="0027672C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72C" w:rsidRPr="003E2012" w:rsidRDefault="003E2012" w:rsidP="003E20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0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Мастерская 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Robo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Robo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Workshop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  <w:p w:rsidR="0027672C" w:rsidRP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этом экране есть занимательные проекты, созданные командой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672C" w:rsidRPr="003E2012" w:rsidRDefault="0027672C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72C" w:rsidRPr="003E2012" w:rsidRDefault="0027672C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72C" w:rsidRDefault="0027672C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012" w:rsidRPr="00C97B1F" w:rsidRDefault="003E2012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012">
              <w:rPr>
                <w:rFonts w:ascii="Times New Roman" w:hAnsi="Times New Roman" w:cs="Times New Roman"/>
                <w:b/>
                <w:sz w:val="24"/>
                <w:szCs w:val="24"/>
              </w:rPr>
              <w:t>Мои проекты (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</w:t>
            </w:r>
            <w:r w:rsidRPr="00C97B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20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Projects</w:t>
            </w:r>
            <w:r w:rsidRPr="00C97B1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E2012" w:rsidRPr="003E2012" w:rsidRDefault="003E2012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Здесь можно найти все созданные вами проекты. Если хотите начать новый проект, просто нажмите кнопку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  <w:r w:rsidRPr="003E20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Project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672C" w:rsidRPr="003E2012" w:rsidRDefault="0027672C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72C" w:rsidRPr="003E2012" w:rsidRDefault="0027672C" w:rsidP="003E2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7EE" w:rsidRPr="00D523FC" w:rsidTr="00286B9A">
        <w:tc>
          <w:tcPr>
            <w:tcW w:w="534" w:type="dxa"/>
          </w:tcPr>
          <w:p w:rsidR="00C507EE" w:rsidRDefault="00C507EE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550" w:type="dxa"/>
          </w:tcPr>
          <w:p w:rsidR="00C507EE" w:rsidRDefault="00C507EE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Вариативность использования</w:t>
            </w:r>
          </w:p>
        </w:tc>
        <w:tc>
          <w:tcPr>
            <w:tcW w:w="7598" w:type="dxa"/>
            <w:gridSpan w:val="2"/>
          </w:tcPr>
          <w:p w:rsidR="00C507EE" w:rsidRDefault="00C507EE" w:rsidP="003E201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</w:t>
            </w:r>
            <w:r w:rsidR="00B76939">
              <w:rPr>
                <w:rFonts w:ascii="Times New Roman" w:hAnsi="Times New Roman" w:cs="Times New Roman"/>
                <w:b/>
                <w:sz w:val="24"/>
                <w:szCs w:val="24"/>
              </w:rPr>
              <w:t>ьно-коммуникативное развитие:</w:t>
            </w:r>
          </w:p>
          <w:p w:rsidR="00C507EE" w:rsidRDefault="00B76939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39">
              <w:rPr>
                <w:rFonts w:ascii="Times New Roman" w:hAnsi="Times New Roman" w:cs="Times New Roman"/>
                <w:sz w:val="24"/>
                <w:szCs w:val="24"/>
              </w:rPr>
              <w:t xml:space="preserve">Обогащается опыт применения разнообразных способов взаимодействия со взрослыми и сверстниками, развитие начал социально-значимой активности. Также на занятиях с Робо Вундеркинд формируется конструктивное отношение к своим ошибкам в процессе обучения. </w:t>
            </w:r>
          </w:p>
          <w:p w:rsidR="006C500D" w:rsidRPr="00B76939" w:rsidRDefault="006C500D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Робототехнические комплекты Робо Вундеркинд помогают детям практиковаться  и повторять правила безопасности дорожного движения в ходе игровой деятельности. </w:t>
            </w:r>
          </w:p>
          <w:p w:rsidR="00B76939" w:rsidRDefault="00B76939" w:rsidP="003E201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развитие: </w:t>
            </w:r>
          </w:p>
          <w:p w:rsidR="00C66BF1" w:rsidRDefault="00B76939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39">
              <w:rPr>
                <w:rFonts w:ascii="Times New Roman" w:hAnsi="Times New Roman" w:cs="Times New Roman"/>
                <w:sz w:val="24"/>
                <w:szCs w:val="24"/>
              </w:rPr>
              <w:t xml:space="preserve">У дошкольников развивается внимание, координация в пространстве, воображение, наблюдательность, зрительная и двигательная память. Занятие с конструктором стимулирует логическое, критическое и пространственное мышление, а также обучает формировать задачи и добиваться результата. </w:t>
            </w:r>
          </w:p>
          <w:p w:rsidR="00C507EE" w:rsidRDefault="00B76939" w:rsidP="003E2012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939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– эстетическое развитие:</w:t>
            </w:r>
          </w:p>
          <w:p w:rsidR="006C500D" w:rsidRPr="0027672C" w:rsidRDefault="0027672C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7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Конструктор развивает детское творчество, поощряет к созданию разных моделей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из стандартного набора деталей</w:t>
            </w:r>
            <w:r w:rsidRPr="002767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 При сборке конструктора ребенок развивается разносторонне, тут задействовано все: восприятие форм, осязание, моторика, пространственное мышление, активно формируется и закрепляется облик успешного человека, человека – творца</w:t>
            </w:r>
            <w:r w:rsidRPr="002767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C66BF1" w:rsidRDefault="00C66BF1" w:rsidP="003E201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развитие: </w:t>
            </w:r>
          </w:p>
          <w:p w:rsidR="00C66BF1" w:rsidRPr="00C66BF1" w:rsidRDefault="00C66BF1" w:rsidP="003E20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66BF1">
              <w:rPr>
                <w:rFonts w:ascii="Times New Roman" w:hAnsi="Times New Roman" w:cs="Times New Roman"/>
                <w:sz w:val="24"/>
                <w:szCs w:val="24"/>
              </w:rPr>
              <w:t>одели конструктора задают различные ситуации, для которых нужен разный словарный актив. Работа со сверстниками и педагогами также стимулирует ребенка объяснять свои идеи и задавать правильные вопросы для их реализации.</w:t>
            </w:r>
          </w:p>
          <w:p w:rsidR="00C66BF1" w:rsidRDefault="00C66BF1" w:rsidP="003E201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Физическое развитие: </w:t>
            </w:r>
          </w:p>
          <w:p w:rsidR="00C66BF1" w:rsidRPr="00C66BF1" w:rsidRDefault="00C66BF1" w:rsidP="003E20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BF1">
              <w:rPr>
                <w:rFonts w:ascii="Times New Roman" w:hAnsi="Times New Roman" w:cs="Times New Roman"/>
                <w:sz w:val="24"/>
                <w:szCs w:val="24"/>
              </w:rPr>
              <w:t>Процесс соединения деталей  развивает мелкую моторику рук и активизирует работу нейронных центров по управлению различными группами мышц.</w:t>
            </w:r>
          </w:p>
        </w:tc>
      </w:tr>
      <w:tr w:rsidR="00B1514F" w:rsidRPr="00D523FC" w:rsidTr="00286B9A">
        <w:tc>
          <w:tcPr>
            <w:tcW w:w="534" w:type="dxa"/>
            <w:tcBorders>
              <w:right w:val="single" w:sz="4" w:space="0" w:color="auto"/>
            </w:tcBorders>
          </w:tcPr>
          <w:p w:rsidR="00B1514F" w:rsidRDefault="00B1514F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2550" w:type="dxa"/>
            <w:tcBorders>
              <w:left w:val="single" w:sz="4" w:space="0" w:color="auto"/>
            </w:tcBorders>
          </w:tcPr>
          <w:p w:rsidR="00B1514F" w:rsidRDefault="00B1514F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</w:t>
            </w:r>
            <w:r w:rsidR="004A4C68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комплекта</w:t>
            </w:r>
          </w:p>
        </w:tc>
        <w:tc>
          <w:tcPr>
            <w:tcW w:w="3968" w:type="dxa"/>
            <w:tcBorders>
              <w:right w:val="single" w:sz="4" w:space="0" w:color="auto"/>
            </w:tcBorders>
          </w:tcPr>
          <w:p w:rsidR="00B1514F" w:rsidRPr="00B1514F" w:rsidRDefault="0027672C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110490</wp:posOffset>
                  </wp:positionV>
                  <wp:extent cx="1830070" cy="1229995"/>
                  <wp:effectExtent l="19050" t="0" r="0" b="0"/>
                  <wp:wrapSquare wrapText="bothSides"/>
                  <wp:docPr id="173" name="Рисунок 172" descr="73147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1471_big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  <w:tcBorders>
              <w:left w:val="single" w:sz="4" w:space="0" w:color="auto"/>
            </w:tcBorders>
          </w:tcPr>
          <w:p w:rsidR="00B1514F" w:rsidRPr="00B1514F" w:rsidRDefault="00B1514F" w:rsidP="003E20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комплект входят </w:t>
            </w:r>
            <w:r w:rsidRPr="00B151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Методические рекомендации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педагогов. В руководстве даны подробные описания отдельных блоков набора, софта для программирования и управления роботом, а также примеры конкретных проектов, которые можно осуществить с детьми.</w:t>
            </w:r>
          </w:p>
        </w:tc>
      </w:tr>
      <w:tr w:rsidR="00286B9A" w:rsidRPr="00D523FC" w:rsidTr="00286B9A">
        <w:tc>
          <w:tcPr>
            <w:tcW w:w="533" w:type="dxa"/>
            <w:tcBorders>
              <w:right w:val="single" w:sz="4" w:space="0" w:color="auto"/>
            </w:tcBorders>
          </w:tcPr>
          <w:p w:rsidR="00286B9A" w:rsidRPr="00D523FC" w:rsidRDefault="00286B9A" w:rsidP="003E2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10149" w:type="dxa"/>
            <w:gridSpan w:val="3"/>
            <w:tcBorders>
              <w:left w:val="single" w:sz="4" w:space="0" w:color="auto"/>
            </w:tcBorders>
          </w:tcPr>
          <w:p w:rsidR="00286B9A" w:rsidRDefault="00621EC5" w:rsidP="00621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EC5">
              <w:rPr>
                <w:rFonts w:ascii="Times New Roman" w:hAnsi="Times New Roman" w:cs="Times New Roman"/>
                <w:sz w:val="24"/>
                <w:szCs w:val="24"/>
              </w:rPr>
              <w:t xml:space="preserve">Имеется </w:t>
            </w:r>
            <w:r w:rsidRPr="00621EC5">
              <w:rPr>
                <w:rFonts w:ascii="Times New Roman" w:hAnsi="Times New Roman" w:cs="Times New Roman"/>
                <w:b/>
                <w:sz w:val="24"/>
                <w:szCs w:val="24"/>
              </w:rPr>
              <w:t>ресурсный набор Робо Вундеркинд</w:t>
            </w:r>
            <w:r w:rsidRPr="00621EC5">
              <w:rPr>
                <w:rFonts w:ascii="Times New Roman" w:hAnsi="Times New Roman" w:cs="Times New Roman"/>
                <w:sz w:val="24"/>
                <w:szCs w:val="24"/>
              </w:rPr>
              <w:t xml:space="preserve"> – набор элементов, позволяющих расширить возможности роботов из базового набора.</w:t>
            </w:r>
          </w:p>
          <w:p w:rsidR="00C97B1F" w:rsidRDefault="00C97B1F" w:rsidP="00621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B1F" w:rsidRDefault="00C97B1F" w:rsidP="00621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B1F" w:rsidRDefault="00C97B1F" w:rsidP="00621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B1F" w:rsidRDefault="00C97B1F" w:rsidP="00621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B1F" w:rsidRDefault="00C97B1F" w:rsidP="00621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B1F" w:rsidRDefault="00C97B1F" w:rsidP="00621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B1F" w:rsidRDefault="00C97B1F" w:rsidP="00621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B1F" w:rsidRDefault="00C97B1F" w:rsidP="00621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B1F" w:rsidRPr="00621EC5" w:rsidRDefault="00C97B1F" w:rsidP="00621E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2350135</wp:posOffset>
                  </wp:positionH>
                  <wp:positionV relativeFrom="paragraph">
                    <wp:posOffset>-1386205</wp:posOffset>
                  </wp:positionV>
                  <wp:extent cx="1360170" cy="1365885"/>
                  <wp:effectExtent l="19050" t="0" r="0" b="0"/>
                  <wp:wrapSquare wrapText="bothSides"/>
                  <wp:docPr id="3" name="Рисунок 1" descr="3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1EC5" w:rsidRPr="00621EC5" w:rsidRDefault="00621EC5" w:rsidP="00621EC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EC5">
              <w:rPr>
                <w:rFonts w:ascii="Times New Roman" w:hAnsi="Times New Roman" w:cs="Times New Roman"/>
                <w:b/>
                <w:sz w:val="24"/>
                <w:szCs w:val="24"/>
              </w:rPr>
              <w:t>Аналогов нет.</w:t>
            </w:r>
          </w:p>
        </w:tc>
      </w:tr>
    </w:tbl>
    <w:p w:rsidR="00E85A18" w:rsidRPr="00D523FC" w:rsidRDefault="00E85A18" w:rsidP="00384CCA">
      <w:pPr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532473">
      <w:pPr>
        <w:jc w:val="center"/>
        <w:rPr>
          <w:sz w:val="24"/>
          <w:szCs w:val="24"/>
        </w:rPr>
      </w:pPr>
    </w:p>
    <w:p w:rsidR="00E85A18" w:rsidRPr="00D523FC" w:rsidRDefault="00E85A18" w:rsidP="00080829">
      <w:pPr>
        <w:rPr>
          <w:sz w:val="24"/>
          <w:szCs w:val="24"/>
        </w:rPr>
      </w:pPr>
    </w:p>
    <w:sectPr w:rsidR="00E85A18" w:rsidRPr="00D523FC" w:rsidSect="005324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C2C" w:rsidRDefault="005F0C2C" w:rsidP="001D3977">
      <w:pPr>
        <w:spacing w:after="0" w:line="240" w:lineRule="auto"/>
      </w:pPr>
      <w:r>
        <w:separator/>
      </w:r>
    </w:p>
  </w:endnote>
  <w:endnote w:type="continuationSeparator" w:id="1">
    <w:p w:rsidR="005F0C2C" w:rsidRDefault="005F0C2C" w:rsidP="001D3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C2C" w:rsidRDefault="005F0C2C" w:rsidP="001D3977">
      <w:pPr>
        <w:spacing w:after="0" w:line="240" w:lineRule="auto"/>
      </w:pPr>
      <w:r>
        <w:separator/>
      </w:r>
    </w:p>
  </w:footnote>
  <w:footnote w:type="continuationSeparator" w:id="1">
    <w:p w:rsidR="005F0C2C" w:rsidRDefault="005F0C2C" w:rsidP="001D3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2540"/>
    <w:multiLevelType w:val="hybridMultilevel"/>
    <w:tmpl w:val="CF544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A4954"/>
    <w:multiLevelType w:val="hybridMultilevel"/>
    <w:tmpl w:val="AD307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4A6F"/>
    <w:multiLevelType w:val="multilevel"/>
    <w:tmpl w:val="85860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90391F"/>
    <w:multiLevelType w:val="hybridMultilevel"/>
    <w:tmpl w:val="8AA08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FE630C"/>
    <w:multiLevelType w:val="hybridMultilevel"/>
    <w:tmpl w:val="FFF29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BF004E"/>
    <w:multiLevelType w:val="multilevel"/>
    <w:tmpl w:val="9B36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2473"/>
    <w:rsid w:val="00003A32"/>
    <w:rsid w:val="00034770"/>
    <w:rsid w:val="00042454"/>
    <w:rsid w:val="00080829"/>
    <w:rsid w:val="001104EB"/>
    <w:rsid w:val="0013725F"/>
    <w:rsid w:val="001D3977"/>
    <w:rsid w:val="00275E5A"/>
    <w:rsid w:val="0027672C"/>
    <w:rsid w:val="00286B9A"/>
    <w:rsid w:val="00292549"/>
    <w:rsid w:val="002E1E21"/>
    <w:rsid w:val="00336277"/>
    <w:rsid w:val="0036342B"/>
    <w:rsid w:val="00372E6C"/>
    <w:rsid w:val="00384CCA"/>
    <w:rsid w:val="003866BD"/>
    <w:rsid w:val="003974F2"/>
    <w:rsid w:val="003E2012"/>
    <w:rsid w:val="00453505"/>
    <w:rsid w:val="004A4C68"/>
    <w:rsid w:val="0052491D"/>
    <w:rsid w:val="00532473"/>
    <w:rsid w:val="005600CB"/>
    <w:rsid w:val="005A5CB6"/>
    <w:rsid w:val="005F0C2C"/>
    <w:rsid w:val="00621EC5"/>
    <w:rsid w:val="006C257B"/>
    <w:rsid w:val="006C500D"/>
    <w:rsid w:val="006D79DB"/>
    <w:rsid w:val="00706FB4"/>
    <w:rsid w:val="0092176C"/>
    <w:rsid w:val="009B4F93"/>
    <w:rsid w:val="009F08F6"/>
    <w:rsid w:val="00A05315"/>
    <w:rsid w:val="00A52BAE"/>
    <w:rsid w:val="00A5623F"/>
    <w:rsid w:val="00AB3660"/>
    <w:rsid w:val="00AC7121"/>
    <w:rsid w:val="00AD7D9A"/>
    <w:rsid w:val="00B1514F"/>
    <w:rsid w:val="00B75431"/>
    <w:rsid w:val="00B76939"/>
    <w:rsid w:val="00BD2CA1"/>
    <w:rsid w:val="00C307A5"/>
    <w:rsid w:val="00C37C76"/>
    <w:rsid w:val="00C507EE"/>
    <w:rsid w:val="00C56631"/>
    <w:rsid w:val="00C66BF1"/>
    <w:rsid w:val="00C67EE5"/>
    <w:rsid w:val="00C97B1F"/>
    <w:rsid w:val="00CB4F3E"/>
    <w:rsid w:val="00D177F6"/>
    <w:rsid w:val="00D523FC"/>
    <w:rsid w:val="00DF732A"/>
    <w:rsid w:val="00E85A18"/>
    <w:rsid w:val="00E95106"/>
    <w:rsid w:val="00F35139"/>
    <w:rsid w:val="00F6303A"/>
    <w:rsid w:val="00F904A2"/>
    <w:rsid w:val="00FD6868"/>
    <w:rsid w:val="00FE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F2"/>
  </w:style>
  <w:style w:type="paragraph" w:styleId="1">
    <w:name w:val="heading 1"/>
    <w:basedOn w:val="a"/>
    <w:link w:val="10"/>
    <w:uiPriority w:val="9"/>
    <w:qFormat/>
    <w:rsid w:val="00A52B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2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B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2B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6D79D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1D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3977"/>
  </w:style>
  <w:style w:type="paragraph" w:styleId="a9">
    <w:name w:val="footer"/>
    <w:basedOn w:val="a"/>
    <w:link w:val="aa"/>
    <w:uiPriority w:val="99"/>
    <w:semiHidden/>
    <w:unhideWhenUsed/>
    <w:rsid w:val="001D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3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9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7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dcterms:created xsi:type="dcterms:W3CDTF">2023-12-19T07:46:00Z</dcterms:created>
  <dcterms:modified xsi:type="dcterms:W3CDTF">2024-01-11T07:25:00Z</dcterms:modified>
</cp:coreProperties>
</file>